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25497" w14:textId="66CCE6B8" w:rsidR="00437044" w:rsidRPr="00A37EB4" w:rsidRDefault="00437044" w:rsidP="00437044">
      <w:pPr>
        <w:pStyle w:val="Header"/>
        <w:jc w:val="center"/>
        <w:rPr>
          <w:rFonts w:cstheme="minorHAnsi"/>
          <w:b/>
          <w:sz w:val="36"/>
        </w:rPr>
      </w:pPr>
      <w:bookmarkStart w:id="0" w:name="_Toc180903697"/>
      <w:r>
        <w:rPr>
          <w:rFonts w:cstheme="minorHAnsi"/>
          <w:b/>
          <w:sz w:val="36"/>
        </w:rPr>
        <w:t>Terms &amp; Conditions for Product Purchasing</w:t>
      </w:r>
    </w:p>
    <w:p w14:paraId="6A70077A" w14:textId="35406832" w:rsidR="00706FC1" w:rsidRDefault="00437044" w:rsidP="00437044">
      <w:pPr>
        <w:pStyle w:val="Heading1"/>
        <w:numPr>
          <w:ilvl w:val="0"/>
          <w:numId w:val="0"/>
        </w:numPr>
      </w:pPr>
      <w:r>
        <w:t xml:space="preserve">1 </w:t>
      </w:r>
      <w:r w:rsidR="00FB27A5">
        <w:t>e360</w:t>
      </w:r>
      <w:r w:rsidR="00706FC1">
        <w:t xml:space="preserve"> Terms &amp; Conditions Overview</w:t>
      </w:r>
      <w:bookmarkEnd w:id="0"/>
    </w:p>
    <w:p w14:paraId="66DBBC98" w14:textId="595BE34C" w:rsidR="00706FC1" w:rsidRDefault="00706FC1" w:rsidP="00706FC1">
      <w:r>
        <w:t>The purpose of this document is to provide a list of Entisys Solutions, Inc. (“</w:t>
      </w:r>
      <w:r w:rsidR="00FB27A5">
        <w:t>e360</w:t>
      </w:r>
      <w:r>
        <w:t xml:space="preserve">”) general terms for doing </w:t>
      </w:r>
      <w:r w:rsidR="00E31D6A">
        <w:t xml:space="preserve">product purchasing </w:t>
      </w:r>
      <w:r>
        <w:t>with our clients. This document will provide general information regarding payment policies, return policies, ordering policies, and legal policies.</w:t>
      </w:r>
    </w:p>
    <w:p w14:paraId="5EF32B5C" w14:textId="77777777" w:rsidR="00706FC1" w:rsidRPr="00587854" w:rsidRDefault="00706FC1" w:rsidP="00706FC1">
      <w:pPr>
        <w:pStyle w:val="Heading2"/>
      </w:pPr>
      <w:bookmarkStart w:id="1" w:name="_Toc180903701"/>
      <w:r>
        <w:t xml:space="preserve">Quotations &amp; </w:t>
      </w:r>
      <w:r w:rsidRPr="00587854">
        <w:t>Proposal</w:t>
      </w:r>
      <w:r>
        <w:t>s</w:t>
      </w:r>
      <w:bookmarkEnd w:id="1"/>
    </w:p>
    <w:p w14:paraId="31D35BD0" w14:textId="44E0D2F2" w:rsidR="00706FC1" w:rsidRDefault="00706FC1" w:rsidP="00706FC1">
      <w:r>
        <w:t xml:space="preserve">All proposals expire after thirty days. We are not responsible for any omissions or errors presented in our proposals. </w:t>
      </w:r>
    </w:p>
    <w:p w14:paraId="00F1B40E" w14:textId="77777777" w:rsidR="00706FC1" w:rsidRPr="000C331B" w:rsidRDefault="00706FC1" w:rsidP="00706FC1">
      <w:pPr>
        <w:pStyle w:val="Heading2"/>
      </w:pPr>
      <w:bookmarkStart w:id="2" w:name="_Toc180903703"/>
      <w:r w:rsidRPr="000C331B">
        <w:t>Payment Terms</w:t>
      </w:r>
      <w:bookmarkEnd w:id="2"/>
    </w:p>
    <w:p w14:paraId="256AE4BA" w14:textId="56E530C7" w:rsidR="00657A20" w:rsidRDefault="00657A20" w:rsidP="00706FC1">
      <w:r w:rsidRPr="00657A20">
        <w:t xml:space="preserve">e360 will invoice </w:t>
      </w:r>
      <w:r>
        <w:t>c</w:t>
      </w:r>
      <w:r w:rsidRPr="00657A20">
        <w:t>lient</w:t>
      </w:r>
      <w:r>
        <w:t xml:space="preserve"> f</w:t>
      </w:r>
      <w:r w:rsidRPr="00657A20">
        <w:t xml:space="preserve">or Products immediately upon shipment of the Product. Within thirty (30) days of receipt of each invoice, </w:t>
      </w:r>
      <w:r>
        <w:t>c</w:t>
      </w:r>
      <w:r w:rsidRPr="00657A20">
        <w:t>lient shall pay e360 the entire amount due in United States currency, and all payments shall be unconditional and not subject to any right of abatement, reduction, setoff, counterclaim, or other defense, for any reason. Interest shall accrue on all overdue amounts at a rate equal to the lower of one and one-half percent (1½) per month and the highest rate allowed by applicable law.</w:t>
      </w:r>
    </w:p>
    <w:p w14:paraId="72BDF0EB" w14:textId="77777777" w:rsidR="00706FC1" w:rsidRDefault="00706FC1" w:rsidP="00706FC1">
      <w:pPr>
        <w:pStyle w:val="Heading2"/>
      </w:pPr>
      <w:bookmarkStart w:id="3" w:name="_Toc180903704"/>
      <w:r>
        <w:t>Return/Warranty Policies</w:t>
      </w:r>
      <w:bookmarkEnd w:id="3"/>
    </w:p>
    <w:p w14:paraId="1B214BDB" w14:textId="7CAAF4E8" w:rsidR="00657A20" w:rsidRDefault="00657A20" w:rsidP="00657A20">
      <w:r>
        <w:t xml:space="preserve">All hardware Products that are supplied by e360 are eligible for return up to fifteen (15) days from delivery for a full refund, provided that the Product or Products have not been opened. Should </w:t>
      </w:r>
      <w:proofErr w:type="gramStart"/>
      <w:r w:rsidR="006D5C3B">
        <w:t>c</w:t>
      </w:r>
      <w:r>
        <w:t>lient</w:t>
      </w:r>
      <w:proofErr w:type="gramEnd"/>
      <w:r>
        <w:t xml:space="preserve"> open any Product within this period, they will be subject to all open </w:t>
      </w:r>
      <w:proofErr w:type="gramStart"/>
      <w:r>
        <w:t>box</w:t>
      </w:r>
      <w:proofErr w:type="gramEnd"/>
      <w:r>
        <w:t xml:space="preserve"> return policies of the manufacturer. Manufacturer open box return policies may provide a full refund, a refund subject to a restocking fee of fifteen percent (15%) or no return, depending on the manufacturer and the manufacturer’s policies.</w:t>
      </w:r>
    </w:p>
    <w:p w14:paraId="59C91349" w14:textId="782AC054" w:rsidR="00657A20" w:rsidRDefault="00657A20" w:rsidP="00657A20">
      <w:r>
        <w:t>All hardware Products that are supplied by e360 and returned thirty (30) days or more from delivery are eligible for repair or exchange only.</w:t>
      </w:r>
    </w:p>
    <w:p w14:paraId="199F083A" w14:textId="27FEB976" w:rsidR="00657A20" w:rsidRDefault="00657A20" w:rsidP="00657A20">
      <w:r>
        <w:t xml:space="preserve">Dead on Arrival (“DOA”) and (“Defective”) Product returns are valid only for exchange. After twenty-five (25) days from the date of sale, </w:t>
      </w:r>
      <w:r w:rsidR="005B5E63">
        <w:t>client</w:t>
      </w:r>
      <w:r>
        <w:t xml:space="preserve"> must contact the manufacturer directly to initiate a warranty claim. Client must have the original boxes, documentation, accessories, and packing materials for all returns. e360 will test all DOA and Defective returns. Product deemed not Defective or DOA shall be returned to </w:t>
      </w:r>
      <w:r w:rsidR="005B5E63">
        <w:t>client</w:t>
      </w:r>
      <w:r>
        <w:t xml:space="preserve"> at </w:t>
      </w:r>
      <w:r w:rsidR="005B5E63">
        <w:t>client</w:t>
      </w:r>
      <w:r>
        <w:t>’s sole expense. All returns are subject to manufacturer-specific return guidelines, which may deviate from e360’s standard return policy.</w:t>
      </w:r>
    </w:p>
    <w:p w14:paraId="1E114232" w14:textId="157340F1" w:rsidR="00657A20" w:rsidRDefault="00657A20" w:rsidP="00657A20">
      <w:r>
        <w:t>Incompatibility shall not be deemed a valid basis for a Defective return. All returns require a valid Return Merchandise Authorization (RMA) number. The Product must be shipped in order to arrive at e360 within fifteen (15) days from the invoice date.</w:t>
      </w:r>
    </w:p>
    <w:p w14:paraId="0C327446" w14:textId="373DAA3D" w:rsidR="00657A20" w:rsidRDefault="00657A20" w:rsidP="00657A20">
      <w:r w:rsidRPr="00657A20">
        <w:rPr>
          <w:u w:val="single"/>
        </w:rPr>
        <w:lastRenderedPageBreak/>
        <w:t>Restocking fees</w:t>
      </w:r>
      <w:r>
        <w:t xml:space="preserve">. In the event that the </w:t>
      </w:r>
      <w:r w:rsidR="005B5E63">
        <w:t>client</w:t>
      </w:r>
      <w:r>
        <w:t xml:space="preserve"> wishes to return any Products ordered under this MPSA, e360 may, at its sole discretion, charge a restocking fee equal to fifteen percent (15%) of the purchase price of the </w:t>
      </w:r>
      <w:proofErr w:type="gramStart"/>
      <w:r>
        <w:t>returned Products</w:t>
      </w:r>
      <w:proofErr w:type="gramEnd"/>
      <w:r>
        <w:t xml:space="preserve">. The </w:t>
      </w:r>
      <w:r w:rsidR="005B5E63">
        <w:t>client</w:t>
      </w:r>
      <w:r>
        <w:t xml:space="preserve"> acknowledges and agrees that this restocking fee is reasonable and necessary to cover the costs of inspecting, restocking, and reselling the returned Products.</w:t>
      </w:r>
    </w:p>
    <w:p w14:paraId="1B0D0B86" w14:textId="68EEC6D1" w:rsidR="00706FC1" w:rsidRPr="00FE72F6" w:rsidRDefault="00657A20" w:rsidP="00657A20">
      <w:r>
        <w:t>Software and Licensing are not eligible for return unless authorized in advance by the manufacturer.</w:t>
      </w:r>
    </w:p>
    <w:p w14:paraId="5E7FC834" w14:textId="77777777" w:rsidR="00706FC1" w:rsidRPr="00587854" w:rsidRDefault="00706FC1" w:rsidP="00706FC1">
      <w:pPr>
        <w:pStyle w:val="Heading2"/>
      </w:pPr>
      <w:bookmarkStart w:id="4" w:name="_Toc180903706"/>
      <w:r w:rsidRPr="00587854">
        <w:t>Ordering Policies</w:t>
      </w:r>
      <w:bookmarkEnd w:id="4"/>
    </w:p>
    <w:p w14:paraId="67305964" w14:textId="47AA0D79" w:rsidR="00706FC1" w:rsidRPr="000C331B" w:rsidRDefault="00706FC1" w:rsidP="00706FC1">
      <w:r>
        <w:t xml:space="preserve">All client orders must come in the form of a signed </w:t>
      </w:r>
      <w:r w:rsidR="00657A20">
        <w:t>proposal</w:t>
      </w:r>
      <w:r>
        <w:t xml:space="preserve"> or client purchase order. Orders should include delivery and shipping instructions.</w:t>
      </w:r>
    </w:p>
    <w:p w14:paraId="44E23DC0" w14:textId="77777777" w:rsidR="00706FC1" w:rsidRPr="00587854" w:rsidRDefault="00706FC1" w:rsidP="00706FC1">
      <w:pPr>
        <w:pStyle w:val="Heading2"/>
      </w:pPr>
      <w:bookmarkStart w:id="5" w:name="_Toc180903707"/>
      <w:r w:rsidRPr="00587854">
        <w:t>Shipping Policies</w:t>
      </w:r>
      <w:bookmarkEnd w:id="5"/>
    </w:p>
    <w:p w14:paraId="3667C239" w14:textId="1EC5A136" w:rsidR="00706FC1" w:rsidRDefault="00706FC1" w:rsidP="00706FC1">
      <w:r>
        <w:t xml:space="preserve">All freight and handling charges will be added to </w:t>
      </w:r>
      <w:r w:rsidR="00657A20">
        <w:t xml:space="preserve">the </w:t>
      </w:r>
      <w:r>
        <w:t>final invoice.</w:t>
      </w:r>
    </w:p>
    <w:p w14:paraId="4592C585" w14:textId="77777777" w:rsidR="00706FC1" w:rsidRPr="000C331B" w:rsidRDefault="00706FC1" w:rsidP="00706FC1">
      <w:pPr>
        <w:pStyle w:val="Heading2"/>
      </w:pPr>
      <w:bookmarkStart w:id="6" w:name="_Toc180903708"/>
      <w:r w:rsidRPr="000C331B">
        <w:t>Tax</w:t>
      </w:r>
      <w:bookmarkEnd w:id="6"/>
      <w:r>
        <w:t>es, Tariffs, Customs or Duties</w:t>
      </w:r>
    </w:p>
    <w:p w14:paraId="2AB05DBA" w14:textId="6FF88533" w:rsidR="00706FC1" w:rsidRDefault="00657A20" w:rsidP="00706FC1">
      <w:r w:rsidRPr="00657A20">
        <w:t xml:space="preserve">All payments are exclusive of federal, state, municipal, or other governmental excises, withholding taxes, and obligations, all of which </w:t>
      </w:r>
      <w:r>
        <w:t>c</w:t>
      </w:r>
      <w:r w:rsidRPr="00657A20">
        <w:t xml:space="preserve">lient shall be responsible for and shall be added to the final invoice. The fees do not include any tariffs, customs, or duties that may be applicable to the sale of the Products. When e360 is legally obligated to collect such tariffs, customs, or duties, the appropriate amount shall be added to the applicable invoice and paid by the </w:t>
      </w:r>
      <w:r w:rsidR="005B5E63">
        <w:t>client</w:t>
      </w:r>
      <w:r w:rsidRPr="00657A20">
        <w:t>. The fees do not include any national, regional, and local excise, sales, use, withholding, or similar taxes</w:t>
      </w:r>
      <w:r w:rsidR="00706FC1">
        <w:t>.</w:t>
      </w:r>
    </w:p>
    <w:p w14:paraId="4B087D50" w14:textId="77777777" w:rsidR="00706FC1" w:rsidRPr="00587854" w:rsidRDefault="00706FC1" w:rsidP="00706FC1">
      <w:pPr>
        <w:pStyle w:val="Heading2"/>
      </w:pPr>
      <w:bookmarkStart w:id="7" w:name="_Toc180903709"/>
      <w:r w:rsidRPr="00587854">
        <w:t>Litigation</w:t>
      </w:r>
      <w:bookmarkEnd w:id="7"/>
    </w:p>
    <w:p w14:paraId="166D55C1" w14:textId="12572E3A" w:rsidR="00706FC1" w:rsidRDefault="00657A20" w:rsidP="00657A20">
      <w:bookmarkStart w:id="8" w:name="_Toc180903710"/>
      <w:r w:rsidRPr="00657A20">
        <w:t>This Agreement is made under and shall be governed by and construed in accordance with the laws of the State of California</w:t>
      </w:r>
      <w:bookmarkEnd w:id="8"/>
      <w:r>
        <w:t>.</w:t>
      </w:r>
    </w:p>
    <w:p w14:paraId="7B7F81DC" w14:textId="45825EAB" w:rsidR="006D5C3B" w:rsidRDefault="006D5C3B">
      <w:r>
        <w:br w:type="page"/>
      </w:r>
    </w:p>
    <w:p w14:paraId="35769FA9" w14:textId="6E72CF08" w:rsidR="00706FC1" w:rsidRDefault="006D5C3B" w:rsidP="006D5C3B">
      <w:pPr>
        <w:pStyle w:val="Heading2"/>
      </w:pPr>
      <w:r>
        <w:lastRenderedPageBreak/>
        <w:t>Client Billing Information</w:t>
      </w:r>
    </w:p>
    <w:p w14:paraId="163907DF" w14:textId="77777777" w:rsidR="006D5C3B" w:rsidRPr="006D5C3B" w:rsidRDefault="006D5C3B" w:rsidP="006D5C3B"/>
    <w:tbl>
      <w:tblPr>
        <w:tblStyle w:val="TableGrid"/>
        <w:tblW w:w="0" w:type="auto"/>
        <w:tblLook w:val="04A0" w:firstRow="1" w:lastRow="0" w:firstColumn="1" w:lastColumn="0" w:noHBand="0" w:noVBand="1"/>
      </w:tblPr>
      <w:tblGrid>
        <w:gridCol w:w="2337"/>
        <w:gridCol w:w="7013"/>
      </w:tblGrid>
      <w:tr w:rsidR="00230D1C" w14:paraId="253606A7" w14:textId="77777777" w:rsidTr="00603188">
        <w:tc>
          <w:tcPr>
            <w:tcW w:w="9350" w:type="dxa"/>
            <w:gridSpan w:val="2"/>
            <w:shd w:val="clear" w:color="auto" w:fill="E7E6E6" w:themeFill="background2"/>
          </w:tcPr>
          <w:p w14:paraId="65A5D054" w14:textId="77777777" w:rsidR="00230D1C" w:rsidRDefault="00230D1C" w:rsidP="00603188">
            <w:pPr>
              <w:jc w:val="center"/>
            </w:pPr>
            <w:r w:rsidRPr="0074468C">
              <w:rPr>
                <w:sz w:val="32"/>
              </w:rPr>
              <w:t>Billing Information</w:t>
            </w:r>
          </w:p>
        </w:tc>
      </w:tr>
      <w:tr w:rsidR="00230D1C" w14:paraId="648DA668" w14:textId="77777777" w:rsidTr="00187F25">
        <w:trPr>
          <w:trHeight w:val="720"/>
        </w:trPr>
        <w:tc>
          <w:tcPr>
            <w:tcW w:w="2337" w:type="dxa"/>
            <w:vAlign w:val="center"/>
          </w:tcPr>
          <w:p w14:paraId="24A9E9DE" w14:textId="77777777" w:rsidR="00230D1C" w:rsidRDefault="00230D1C" w:rsidP="00603188">
            <w:r>
              <w:t>Company Name</w:t>
            </w:r>
          </w:p>
        </w:tc>
        <w:tc>
          <w:tcPr>
            <w:tcW w:w="7013" w:type="dxa"/>
            <w:vAlign w:val="center"/>
          </w:tcPr>
          <w:p w14:paraId="257DC224" w14:textId="77777777" w:rsidR="00230D1C" w:rsidRDefault="00230D1C" w:rsidP="00603188"/>
        </w:tc>
      </w:tr>
      <w:tr w:rsidR="00230D1C" w14:paraId="44790E1B" w14:textId="77777777" w:rsidTr="00187F25">
        <w:trPr>
          <w:trHeight w:val="720"/>
        </w:trPr>
        <w:tc>
          <w:tcPr>
            <w:tcW w:w="2337" w:type="dxa"/>
            <w:vAlign w:val="center"/>
          </w:tcPr>
          <w:p w14:paraId="2935E0FD" w14:textId="77777777" w:rsidR="00230D1C" w:rsidRDefault="007004BF" w:rsidP="00603188">
            <w:r>
              <w:t xml:space="preserve">Billing </w:t>
            </w:r>
            <w:r w:rsidR="00230D1C">
              <w:t>Address</w:t>
            </w:r>
          </w:p>
        </w:tc>
        <w:tc>
          <w:tcPr>
            <w:tcW w:w="7013" w:type="dxa"/>
            <w:vAlign w:val="center"/>
          </w:tcPr>
          <w:p w14:paraId="13051165" w14:textId="77777777" w:rsidR="00230D1C" w:rsidRDefault="00230D1C" w:rsidP="00603188"/>
        </w:tc>
      </w:tr>
      <w:tr w:rsidR="00230D1C" w14:paraId="38FAA11F" w14:textId="77777777" w:rsidTr="00187F25">
        <w:trPr>
          <w:trHeight w:val="720"/>
        </w:trPr>
        <w:tc>
          <w:tcPr>
            <w:tcW w:w="2337" w:type="dxa"/>
            <w:vAlign w:val="center"/>
          </w:tcPr>
          <w:p w14:paraId="731F0769" w14:textId="77777777" w:rsidR="00230D1C" w:rsidRDefault="00230D1C" w:rsidP="00603188">
            <w:r>
              <w:t>City, State, Zip Code</w:t>
            </w:r>
          </w:p>
        </w:tc>
        <w:tc>
          <w:tcPr>
            <w:tcW w:w="7013" w:type="dxa"/>
            <w:vAlign w:val="center"/>
          </w:tcPr>
          <w:p w14:paraId="086C2CAD" w14:textId="77777777" w:rsidR="00230D1C" w:rsidRDefault="00230D1C" w:rsidP="00603188"/>
        </w:tc>
      </w:tr>
      <w:tr w:rsidR="00230D1C" w14:paraId="4CB02E33" w14:textId="77777777" w:rsidTr="00187F25">
        <w:trPr>
          <w:trHeight w:val="720"/>
        </w:trPr>
        <w:tc>
          <w:tcPr>
            <w:tcW w:w="2337" w:type="dxa"/>
            <w:vAlign w:val="center"/>
          </w:tcPr>
          <w:p w14:paraId="0203E58D" w14:textId="77777777" w:rsidR="00230D1C" w:rsidRDefault="007004BF" w:rsidP="00603188">
            <w:r>
              <w:t xml:space="preserve">Billing </w:t>
            </w:r>
            <w:r w:rsidR="00230D1C">
              <w:t>Phone Number</w:t>
            </w:r>
          </w:p>
        </w:tc>
        <w:tc>
          <w:tcPr>
            <w:tcW w:w="7013" w:type="dxa"/>
            <w:vAlign w:val="center"/>
          </w:tcPr>
          <w:p w14:paraId="6A8A0A0B" w14:textId="77777777" w:rsidR="00230D1C" w:rsidRDefault="00230D1C" w:rsidP="00603188"/>
        </w:tc>
      </w:tr>
      <w:tr w:rsidR="00230D1C" w14:paraId="3A0FC2AC" w14:textId="77777777" w:rsidTr="00187F25">
        <w:trPr>
          <w:trHeight w:val="720"/>
        </w:trPr>
        <w:tc>
          <w:tcPr>
            <w:tcW w:w="2337" w:type="dxa"/>
            <w:vAlign w:val="center"/>
          </w:tcPr>
          <w:p w14:paraId="1DE94215" w14:textId="77777777" w:rsidR="00230D1C" w:rsidRDefault="007004BF" w:rsidP="00603188">
            <w:r>
              <w:t xml:space="preserve">Billing </w:t>
            </w:r>
            <w:r w:rsidR="00230D1C">
              <w:t>Email Address</w:t>
            </w:r>
          </w:p>
        </w:tc>
        <w:tc>
          <w:tcPr>
            <w:tcW w:w="7013" w:type="dxa"/>
            <w:vAlign w:val="center"/>
          </w:tcPr>
          <w:p w14:paraId="1898D428" w14:textId="77777777" w:rsidR="00230D1C" w:rsidRDefault="00230D1C" w:rsidP="00603188"/>
        </w:tc>
      </w:tr>
    </w:tbl>
    <w:p w14:paraId="09AC068C" w14:textId="77777777" w:rsidR="00230D1C" w:rsidRDefault="00230D1C" w:rsidP="00230D1C"/>
    <w:tbl>
      <w:tblPr>
        <w:tblStyle w:val="TableGrid"/>
        <w:tblW w:w="0" w:type="auto"/>
        <w:tblLook w:val="04A0" w:firstRow="1" w:lastRow="0" w:firstColumn="1" w:lastColumn="0" w:noHBand="0" w:noVBand="1"/>
      </w:tblPr>
      <w:tblGrid>
        <w:gridCol w:w="4675"/>
        <w:gridCol w:w="4675"/>
      </w:tblGrid>
      <w:tr w:rsidR="00230D1C" w14:paraId="2AD0E1B1" w14:textId="77777777" w:rsidTr="00603188">
        <w:trPr>
          <w:trHeight w:val="432"/>
        </w:trPr>
        <w:tc>
          <w:tcPr>
            <w:tcW w:w="4675" w:type="dxa"/>
            <w:vAlign w:val="center"/>
          </w:tcPr>
          <w:p w14:paraId="2783D5F8" w14:textId="77777777" w:rsidR="00230D1C" w:rsidRDefault="00230D1C" w:rsidP="00603188">
            <w:r>
              <w:t>Will Purchase Orders Be Issued?</w:t>
            </w:r>
          </w:p>
        </w:tc>
        <w:tc>
          <w:tcPr>
            <w:tcW w:w="4675" w:type="dxa"/>
            <w:vAlign w:val="center"/>
          </w:tcPr>
          <w:p w14:paraId="07B44BE9" w14:textId="77777777" w:rsidR="00230D1C" w:rsidRDefault="00230D1C" w:rsidP="00603188">
            <w:r>
              <w:t>Are Purchase Orders Required?</w:t>
            </w:r>
          </w:p>
        </w:tc>
      </w:tr>
    </w:tbl>
    <w:p w14:paraId="56BDE193" w14:textId="01F23B7D" w:rsidR="00706FC1" w:rsidRDefault="00706FC1" w:rsidP="00657A20">
      <w:pPr>
        <w:pStyle w:val="Heading1"/>
        <w:numPr>
          <w:ilvl w:val="0"/>
          <w:numId w:val="0"/>
        </w:numPr>
      </w:pPr>
      <w:r>
        <w:t xml:space="preserve"> </w:t>
      </w:r>
    </w:p>
    <w:p w14:paraId="7965ECD6" w14:textId="1EC64745" w:rsidR="00706FC1" w:rsidRDefault="00706FC1" w:rsidP="006D5C3B">
      <w:pPr>
        <w:pStyle w:val="Heading2"/>
      </w:pPr>
      <w:bookmarkStart w:id="9" w:name="_Toc180903712"/>
      <w:r>
        <w:t>Terms &amp; Conditions Agreement</w:t>
      </w:r>
      <w:bookmarkEnd w:id="9"/>
    </w:p>
    <w:p w14:paraId="563BB42B" w14:textId="63A622E4" w:rsidR="00706FC1" w:rsidRDefault="00706FC1" w:rsidP="00706FC1">
      <w:r>
        <w:t xml:space="preserve">Signature indicates the client’s acceptance </w:t>
      </w:r>
      <w:r w:rsidR="006D5C3B">
        <w:t>of</w:t>
      </w:r>
      <w:r>
        <w:t xml:space="preserve"> the terms and conditions as documented in this </w:t>
      </w:r>
      <w:r w:rsidR="00230D1C">
        <w:t>agreement</w:t>
      </w:r>
      <w:r>
        <w:t xml:space="preserve">.  </w:t>
      </w:r>
    </w:p>
    <w:p w14:paraId="4B7BBB26" w14:textId="77777777" w:rsidR="0074468C" w:rsidRDefault="0074468C" w:rsidP="0074468C">
      <w:pPr>
        <w:jc w:val="both"/>
      </w:pPr>
    </w:p>
    <w:tbl>
      <w:tblPr>
        <w:tblStyle w:val="TableGrid"/>
        <w:tblW w:w="0" w:type="auto"/>
        <w:tblLook w:val="04A0" w:firstRow="1" w:lastRow="0" w:firstColumn="1" w:lastColumn="0" w:noHBand="0" w:noVBand="1"/>
      </w:tblPr>
      <w:tblGrid>
        <w:gridCol w:w="6475"/>
        <w:gridCol w:w="2875"/>
      </w:tblGrid>
      <w:tr w:rsidR="0074468C" w14:paraId="196EB88A" w14:textId="77777777" w:rsidTr="007908E5">
        <w:trPr>
          <w:trHeight w:val="720"/>
        </w:trPr>
        <w:tc>
          <w:tcPr>
            <w:tcW w:w="6475" w:type="dxa"/>
            <w:vAlign w:val="bottom"/>
          </w:tcPr>
          <w:p w14:paraId="64C77F5D" w14:textId="77777777" w:rsidR="0074468C" w:rsidRDefault="0074468C" w:rsidP="0074468C">
            <w:pPr>
              <w:jc w:val="both"/>
            </w:pPr>
            <w:r>
              <w:t>Signature</w:t>
            </w:r>
          </w:p>
        </w:tc>
        <w:tc>
          <w:tcPr>
            <w:tcW w:w="2875" w:type="dxa"/>
            <w:vAlign w:val="bottom"/>
          </w:tcPr>
          <w:p w14:paraId="546DF577" w14:textId="77777777" w:rsidR="0074468C" w:rsidRDefault="0074468C" w:rsidP="0074468C">
            <w:pPr>
              <w:jc w:val="both"/>
            </w:pPr>
            <w:r>
              <w:t>Date</w:t>
            </w:r>
          </w:p>
        </w:tc>
      </w:tr>
      <w:tr w:rsidR="00230D1C" w14:paraId="6A3CD2A6" w14:textId="77777777" w:rsidTr="005C15AF">
        <w:trPr>
          <w:trHeight w:val="720"/>
        </w:trPr>
        <w:tc>
          <w:tcPr>
            <w:tcW w:w="9350" w:type="dxa"/>
            <w:gridSpan w:val="2"/>
            <w:vAlign w:val="bottom"/>
          </w:tcPr>
          <w:p w14:paraId="47AA4599" w14:textId="77777777" w:rsidR="00230D1C" w:rsidRDefault="00230D1C" w:rsidP="00230D1C">
            <w:pPr>
              <w:jc w:val="both"/>
            </w:pPr>
            <w:r>
              <w:t>Name &amp; Title</w:t>
            </w:r>
          </w:p>
        </w:tc>
      </w:tr>
    </w:tbl>
    <w:p w14:paraId="3A6A22DD" w14:textId="77777777" w:rsidR="0074468C" w:rsidRDefault="0074468C" w:rsidP="00A37EB4">
      <w:pPr>
        <w:jc w:val="both"/>
      </w:pPr>
    </w:p>
    <w:sectPr w:rsidR="0074468C" w:rsidSect="003B50D7">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DA04C" w14:textId="77777777" w:rsidR="00136F0E" w:rsidRDefault="00136F0E" w:rsidP="00B31DDE">
      <w:pPr>
        <w:spacing w:after="0" w:line="240" w:lineRule="auto"/>
      </w:pPr>
      <w:r>
        <w:separator/>
      </w:r>
    </w:p>
  </w:endnote>
  <w:endnote w:type="continuationSeparator" w:id="0">
    <w:p w14:paraId="19588172" w14:textId="77777777" w:rsidR="00136F0E" w:rsidRDefault="00136F0E" w:rsidP="00B31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66802" w14:textId="77777777" w:rsidR="00A532FB" w:rsidRDefault="00A532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EE60" w14:textId="146953B2" w:rsidR="006D68BB" w:rsidRPr="00437044" w:rsidRDefault="00706FC1" w:rsidP="00437044">
    <w:pPr>
      <w:pStyle w:val="Heading4"/>
      <w:numPr>
        <w:ilvl w:val="0"/>
        <w:numId w:val="0"/>
      </w:numPr>
      <w:rPr>
        <w:sz w:val="18"/>
        <w:szCs w:val="10"/>
      </w:rPr>
    </w:pPr>
    <w:r w:rsidRPr="00437044">
      <w:rPr>
        <w:sz w:val="18"/>
        <w:szCs w:val="10"/>
      </w:rPr>
      <w:t>T&amp;C</w:t>
    </w:r>
    <w:r w:rsidR="006D68BB" w:rsidRPr="00437044">
      <w:rPr>
        <w:sz w:val="18"/>
        <w:szCs w:val="10"/>
      </w:rPr>
      <w:t xml:space="preserve"> 20</w:t>
    </w:r>
    <w:r w:rsidR="00FB27A5" w:rsidRPr="00437044">
      <w:rPr>
        <w:sz w:val="18"/>
        <w:szCs w:val="10"/>
      </w:rPr>
      <w:t>2</w:t>
    </w:r>
    <w:r w:rsidR="00A532FB">
      <w:rPr>
        <w:sz w:val="18"/>
        <w:szCs w:val="10"/>
      </w:rPr>
      <w:t>5</w:t>
    </w:r>
    <w:r w:rsidR="006D68BB" w:rsidRPr="00437044">
      <w:rPr>
        <w:sz w:val="18"/>
        <w:szCs w:val="10"/>
      </w:rPr>
      <w:t>.</w:t>
    </w:r>
    <w:r w:rsidR="00A532FB">
      <w:rPr>
        <w:sz w:val="18"/>
        <w:szCs w:val="10"/>
      </w:rPr>
      <w:t>07</w:t>
    </w:r>
    <w:r w:rsidR="006D68BB" w:rsidRPr="00437044">
      <w:rPr>
        <w:sz w:val="18"/>
        <w:szCs w:val="10"/>
      </w:rPr>
      <w:t>.</w:t>
    </w:r>
    <w:r w:rsidR="00A532FB">
      <w:rPr>
        <w:sz w:val="18"/>
        <w:szCs w:val="10"/>
      </w:rPr>
      <w:t>0</w:t>
    </w:r>
    <w:r w:rsidR="006D68BB" w:rsidRPr="00437044">
      <w:rPr>
        <w:sz w:val="18"/>
        <w:szCs w:val="10"/>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D9EA9" w14:textId="77777777" w:rsidR="00A532FB" w:rsidRDefault="00A53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98C42" w14:textId="77777777" w:rsidR="00136F0E" w:rsidRDefault="00136F0E" w:rsidP="00B31DDE">
      <w:pPr>
        <w:spacing w:after="0" w:line="240" w:lineRule="auto"/>
      </w:pPr>
      <w:r>
        <w:separator/>
      </w:r>
    </w:p>
  </w:footnote>
  <w:footnote w:type="continuationSeparator" w:id="0">
    <w:p w14:paraId="74687B71" w14:textId="77777777" w:rsidR="00136F0E" w:rsidRDefault="00136F0E" w:rsidP="00B31D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5A5BC" w14:textId="77777777" w:rsidR="00A532FB" w:rsidRDefault="00A532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B378E" w14:textId="6ECC9F17" w:rsidR="00B31DDE" w:rsidRPr="00A37EB4" w:rsidRDefault="00437044" w:rsidP="00B31DDE">
    <w:pPr>
      <w:pStyle w:val="Header"/>
      <w:jc w:val="right"/>
      <w:rPr>
        <w:rFonts w:asciiTheme="majorHAnsi" w:hAnsiTheme="majorHAnsi" w:cstheme="majorHAnsi"/>
      </w:rPr>
    </w:pPr>
    <w:r>
      <w:rPr>
        <w:rFonts w:asciiTheme="majorHAnsi" w:hAnsiTheme="majorHAnsi" w:cstheme="majorHAnsi"/>
        <w:noProof/>
      </w:rPr>
      <w:drawing>
        <wp:anchor distT="0" distB="0" distL="114300" distR="114300" simplePos="0" relativeHeight="251658240" behindDoc="0" locked="0" layoutInCell="1" allowOverlap="1" wp14:anchorId="3B001B2F" wp14:editId="79E80EC9">
          <wp:simplePos x="0" y="0"/>
          <wp:positionH relativeFrom="margin">
            <wp:align>left</wp:align>
          </wp:positionH>
          <wp:positionV relativeFrom="paragraph">
            <wp:posOffset>-19050</wp:posOffset>
          </wp:positionV>
          <wp:extent cx="2095500" cy="654685"/>
          <wp:effectExtent l="0" t="0" r="0" b="0"/>
          <wp:wrapSquare wrapText="bothSides"/>
          <wp:docPr id="1982804067" name="Picture 1" descr="A number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804067" name="Picture 1" descr="A number on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95500" cy="654685"/>
                  </a:xfrm>
                  <a:prstGeom prst="rect">
                    <a:avLst/>
                  </a:prstGeom>
                </pic:spPr>
              </pic:pic>
            </a:graphicData>
          </a:graphic>
          <wp14:sizeRelH relativeFrom="margin">
            <wp14:pctWidth>0</wp14:pctWidth>
          </wp14:sizeRelH>
          <wp14:sizeRelV relativeFrom="margin">
            <wp14:pctHeight>0</wp14:pctHeight>
          </wp14:sizeRelV>
        </wp:anchor>
      </w:drawing>
    </w:r>
    <w:r w:rsidR="00B31DDE" w:rsidRPr="00A37EB4">
      <w:rPr>
        <w:rFonts w:asciiTheme="majorHAnsi" w:hAnsiTheme="majorHAnsi" w:cstheme="majorHAnsi"/>
      </w:rPr>
      <w:t>Entisys Solutions, Inc.</w:t>
    </w:r>
  </w:p>
  <w:p w14:paraId="288EF9BC" w14:textId="1FB39D8E" w:rsidR="00B31DDE" w:rsidRPr="00A37EB4" w:rsidRDefault="00A532FB" w:rsidP="00B31DDE">
    <w:pPr>
      <w:pStyle w:val="Header"/>
      <w:jc w:val="right"/>
      <w:rPr>
        <w:rFonts w:asciiTheme="majorHAnsi" w:hAnsiTheme="majorHAnsi" w:cstheme="majorHAnsi"/>
      </w:rPr>
    </w:pPr>
    <w:r>
      <w:rPr>
        <w:rFonts w:asciiTheme="majorHAnsi" w:hAnsiTheme="majorHAnsi" w:cstheme="majorHAnsi"/>
      </w:rPr>
      <w:t>47 Discovery, Suite 150</w:t>
    </w:r>
  </w:p>
  <w:p w14:paraId="100F6F27" w14:textId="7B6D13C1" w:rsidR="00B31DDE" w:rsidRPr="00A37EB4" w:rsidRDefault="00A532FB" w:rsidP="00B31DDE">
    <w:pPr>
      <w:pStyle w:val="Header"/>
      <w:jc w:val="right"/>
      <w:rPr>
        <w:rFonts w:asciiTheme="majorHAnsi" w:hAnsiTheme="majorHAnsi" w:cstheme="majorHAnsi"/>
      </w:rPr>
    </w:pPr>
    <w:r>
      <w:rPr>
        <w:rFonts w:asciiTheme="majorHAnsi" w:hAnsiTheme="majorHAnsi" w:cstheme="majorHAnsi"/>
      </w:rPr>
      <w:t>Irvine,</w:t>
    </w:r>
    <w:r w:rsidR="00B31DDE" w:rsidRPr="00A37EB4">
      <w:rPr>
        <w:rFonts w:asciiTheme="majorHAnsi" w:hAnsiTheme="majorHAnsi" w:cstheme="majorHAnsi"/>
      </w:rPr>
      <w:t xml:space="preserve"> CA 9</w:t>
    </w:r>
    <w:r>
      <w:rPr>
        <w:rFonts w:asciiTheme="majorHAnsi" w:hAnsiTheme="majorHAnsi" w:cstheme="majorHAnsi"/>
      </w:rPr>
      <w:t>2618</w:t>
    </w:r>
  </w:p>
  <w:p w14:paraId="3B27D414" w14:textId="6CE795DD" w:rsidR="00B31DDE" w:rsidRPr="00A37EB4" w:rsidRDefault="00B31DDE" w:rsidP="00B31DDE">
    <w:pPr>
      <w:pStyle w:val="Header"/>
      <w:jc w:val="right"/>
      <w:rPr>
        <w:rFonts w:asciiTheme="majorHAnsi" w:hAnsiTheme="majorHAnsi" w:cstheme="majorHAnsi"/>
      </w:rPr>
    </w:pPr>
    <w:r w:rsidRPr="00A37EB4">
      <w:rPr>
        <w:rFonts w:asciiTheme="majorHAnsi" w:hAnsiTheme="majorHAnsi" w:cstheme="majorHAnsi"/>
      </w:rPr>
      <w:t>PH:925-688-8989</w:t>
    </w:r>
  </w:p>
  <w:p w14:paraId="01FFE3DA" w14:textId="77777777" w:rsidR="00B31DDE" w:rsidRDefault="00B31DDE" w:rsidP="00B31DDE">
    <w:pPr>
      <w:pStyle w:val="Header"/>
      <w:jc w:val="right"/>
      <w:rPr>
        <w:rFonts w:ascii="Lucida Console" w:hAnsi="Lucida Conso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CA0EE" w14:textId="77777777" w:rsidR="00A532FB" w:rsidRDefault="00A532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D559B0"/>
    <w:multiLevelType w:val="multilevel"/>
    <w:tmpl w:val="126874D8"/>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16cid:durableId="292372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DDE"/>
    <w:rsid w:val="00031581"/>
    <w:rsid w:val="0010065D"/>
    <w:rsid w:val="00136F0E"/>
    <w:rsid w:val="001625A2"/>
    <w:rsid w:val="00183308"/>
    <w:rsid w:val="00187F25"/>
    <w:rsid w:val="00230D1C"/>
    <w:rsid w:val="003718FE"/>
    <w:rsid w:val="003A696A"/>
    <w:rsid w:val="003B50D7"/>
    <w:rsid w:val="00437044"/>
    <w:rsid w:val="0044402F"/>
    <w:rsid w:val="00471BE6"/>
    <w:rsid w:val="005A6012"/>
    <w:rsid w:val="005B5E63"/>
    <w:rsid w:val="00657A20"/>
    <w:rsid w:val="006D5C3B"/>
    <w:rsid w:val="006D68BB"/>
    <w:rsid w:val="006F7175"/>
    <w:rsid w:val="007004BF"/>
    <w:rsid w:val="00706FC1"/>
    <w:rsid w:val="0074468C"/>
    <w:rsid w:val="007908E5"/>
    <w:rsid w:val="007910E2"/>
    <w:rsid w:val="00820B9E"/>
    <w:rsid w:val="008C615B"/>
    <w:rsid w:val="00A07912"/>
    <w:rsid w:val="00A275DE"/>
    <w:rsid w:val="00A37EB4"/>
    <w:rsid w:val="00A532FB"/>
    <w:rsid w:val="00B31DDE"/>
    <w:rsid w:val="00C477A5"/>
    <w:rsid w:val="00CB3B9B"/>
    <w:rsid w:val="00D94CD9"/>
    <w:rsid w:val="00E31D6A"/>
    <w:rsid w:val="00EC1157"/>
    <w:rsid w:val="00F1331C"/>
    <w:rsid w:val="00FB2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7603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06FC1"/>
    <w:pPr>
      <w:keepNext/>
      <w:numPr>
        <w:numId w:val="1"/>
      </w:numPr>
      <w:pBdr>
        <w:bottom w:val="single" w:sz="4" w:space="1" w:color="auto"/>
      </w:pBdr>
      <w:spacing w:before="240" w:after="60" w:line="240" w:lineRule="auto"/>
      <w:jc w:val="both"/>
      <w:outlineLvl w:val="0"/>
    </w:pPr>
    <w:rPr>
      <w:rFonts w:ascii="Tahoma" w:eastAsia="Times New Roman" w:hAnsi="Tahoma" w:cs="Arial"/>
      <w:b/>
      <w:bCs/>
      <w:kern w:val="32"/>
      <w:sz w:val="32"/>
      <w:szCs w:val="32"/>
    </w:rPr>
  </w:style>
  <w:style w:type="paragraph" w:styleId="Heading2">
    <w:name w:val="heading 2"/>
    <w:basedOn w:val="Normal"/>
    <w:next w:val="Normal"/>
    <w:link w:val="Heading2Char"/>
    <w:qFormat/>
    <w:rsid w:val="00706FC1"/>
    <w:pPr>
      <w:keepNext/>
      <w:numPr>
        <w:ilvl w:val="1"/>
        <w:numId w:val="1"/>
      </w:numPr>
      <w:pBdr>
        <w:bottom w:val="single" w:sz="4" w:space="1" w:color="auto"/>
      </w:pBdr>
      <w:spacing w:before="240" w:after="60" w:line="240" w:lineRule="auto"/>
      <w:jc w:val="both"/>
      <w:outlineLvl w:val="1"/>
    </w:pPr>
    <w:rPr>
      <w:rFonts w:ascii="Tahoma" w:eastAsia="Times New Roman" w:hAnsi="Tahoma" w:cs="Arial"/>
      <w:b/>
      <w:bCs/>
      <w:iCs/>
      <w:sz w:val="28"/>
      <w:szCs w:val="28"/>
    </w:rPr>
  </w:style>
  <w:style w:type="paragraph" w:styleId="Heading3">
    <w:name w:val="heading 3"/>
    <w:basedOn w:val="Normal"/>
    <w:next w:val="Normal"/>
    <w:link w:val="Heading3Char"/>
    <w:qFormat/>
    <w:rsid w:val="00706FC1"/>
    <w:pPr>
      <w:keepNext/>
      <w:numPr>
        <w:ilvl w:val="2"/>
        <w:numId w:val="1"/>
      </w:numPr>
      <w:spacing w:before="240" w:after="60" w:line="240" w:lineRule="auto"/>
      <w:jc w:val="both"/>
      <w:outlineLvl w:val="2"/>
    </w:pPr>
    <w:rPr>
      <w:rFonts w:ascii="Tahoma" w:eastAsia="Times New Roman" w:hAnsi="Tahoma" w:cs="Arial"/>
      <w:b/>
      <w:bCs/>
      <w:sz w:val="24"/>
      <w:szCs w:val="26"/>
    </w:rPr>
  </w:style>
  <w:style w:type="paragraph" w:styleId="Heading4">
    <w:name w:val="heading 4"/>
    <w:basedOn w:val="Normal"/>
    <w:next w:val="Normal"/>
    <w:link w:val="Heading4Char"/>
    <w:qFormat/>
    <w:rsid w:val="00706FC1"/>
    <w:pPr>
      <w:keepNext/>
      <w:numPr>
        <w:ilvl w:val="3"/>
        <w:numId w:val="1"/>
      </w:numPr>
      <w:spacing w:after="0" w:line="240" w:lineRule="auto"/>
      <w:jc w:val="both"/>
      <w:outlineLvl w:val="3"/>
    </w:pPr>
    <w:rPr>
      <w:rFonts w:ascii="Tahoma" w:eastAsia="Times New Roman" w:hAnsi="Tahoma" w:cs="Times New Roman"/>
      <w:sz w:val="32"/>
      <w:szCs w:val="20"/>
    </w:rPr>
  </w:style>
  <w:style w:type="paragraph" w:styleId="Heading5">
    <w:name w:val="heading 5"/>
    <w:basedOn w:val="Normal"/>
    <w:next w:val="Normal"/>
    <w:link w:val="Heading5Char"/>
    <w:qFormat/>
    <w:rsid w:val="00706FC1"/>
    <w:pPr>
      <w:keepNext/>
      <w:numPr>
        <w:ilvl w:val="4"/>
        <w:numId w:val="1"/>
      </w:numPr>
      <w:spacing w:after="0" w:line="240" w:lineRule="auto"/>
      <w:jc w:val="both"/>
      <w:outlineLvl w:val="4"/>
    </w:pPr>
    <w:rPr>
      <w:rFonts w:ascii="Tahoma" w:eastAsia="Times New Roman" w:hAnsi="Tahoma" w:cs="Times New Roman"/>
      <w:b/>
      <w:bCs/>
      <w:sz w:val="20"/>
      <w:szCs w:val="20"/>
    </w:rPr>
  </w:style>
  <w:style w:type="paragraph" w:styleId="Heading6">
    <w:name w:val="heading 6"/>
    <w:basedOn w:val="Normal"/>
    <w:next w:val="Normal"/>
    <w:link w:val="Heading6Char"/>
    <w:qFormat/>
    <w:rsid w:val="00706FC1"/>
    <w:pPr>
      <w:keepNext/>
      <w:numPr>
        <w:ilvl w:val="5"/>
        <w:numId w:val="1"/>
      </w:numPr>
      <w:spacing w:after="0" w:line="240" w:lineRule="auto"/>
      <w:jc w:val="both"/>
      <w:outlineLvl w:val="5"/>
    </w:pPr>
    <w:rPr>
      <w:rFonts w:ascii="Tahoma" w:eastAsia="Times New Roman" w:hAnsi="Tahoma" w:cs="Times New Roman"/>
      <w:sz w:val="36"/>
      <w:szCs w:val="20"/>
    </w:rPr>
  </w:style>
  <w:style w:type="paragraph" w:styleId="Heading7">
    <w:name w:val="heading 7"/>
    <w:basedOn w:val="Normal"/>
    <w:next w:val="Normal"/>
    <w:link w:val="Heading7Char"/>
    <w:qFormat/>
    <w:rsid w:val="00706FC1"/>
    <w:pPr>
      <w:keepNext/>
      <w:numPr>
        <w:ilvl w:val="6"/>
        <w:numId w:val="1"/>
      </w:numPr>
      <w:spacing w:after="0" w:line="240" w:lineRule="auto"/>
      <w:jc w:val="both"/>
      <w:outlineLvl w:val="6"/>
    </w:pPr>
    <w:rPr>
      <w:rFonts w:ascii="Tahoma" w:eastAsia="Times New Roman" w:hAnsi="Tahoma" w:cs="Times New Roman"/>
      <w:sz w:val="28"/>
      <w:szCs w:val="20"/>
    </w:rPr>
  </w:style>
  <w:style w:type="paragraph" w:styleId="Heading8">
    <w:name w:val="heading 8"/>
    <w:basedOn w:val="Normal"/>
    <w:next w:val="Normal"/>
    <w:link w:val="Heading8Char"/>
    <w:qFormat/>
    <w:rsid w:val="00706FC1"/>
    <w:pPr>
      <w:keepNext/>
      <w:numPr>
        <w:ilvl w:val="7"/>
        <w:numId w:val="1"/>
      </w:numPr>
      <w:spacing w:after="0" w:line="240" w:lineRule="auto"/>
      <w:jc w:val="right"/>
      <w:outlineLvl w:val="7"/>
    </w:pPr>
    <w:rPr>
      <w:rFonts w:ascii="Tahoma" w:eastAsia="Times New Roman" w:hAnsi="Tahoma" w:cs="Times New Roman"/>
      <w:b/>
      <w:bCs/>
      <w:sz w:val="20"/>
      <w:szCs w:val="20"/>
    </w:rPr>
  </w:style>
  <w:style w:type="paragraph" w:styleId="Heading9">
    <w:name w:val="heading 9"/>
    <w:basedOn w:val="Normal"/>
    <w:next w:val="Normal"/>
    <w:link w:val="Heading9Char"/>
    <w:qFormat/>
    <w:rsid w:val="00706FC1"/>
    <w:pPr>
      <w:keepNext/>
      <w:numPr>
        <w:ilvl w:val="8"/>
        <w:numId w:val="1"/>
      </w:numPr>
      <w:tabs>
        <w:tab w:val="left" w:pos="360"/>
      </w:tabs>
      <w:spacing w:after="0" w:line="240" w:lineRule="auto"/>
      <w:jc w:val="both"/>
      <w:outlineLvl w:val="8"/>
    </w:pPr>
    <w:rPr>
      <w:rFonts w:ascii="Tahoma" w:eastAsia="Times New Roman" w:hAnsi="Tahoma" w:cs="Times New Roman"/>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1D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1DDE"/>
  </w:style>
  <w:style w:type="paragraph" w:styleId="Footer">
    <w:name w:val="footer"/>
    <w:basedOn w:val="Normal"/>
    <w:link w:val="FooterChar"/>
    <w:uiPriority w:val="99"/>
    <w:unhideWhenUsed/>
    <w:rsid w:val="00B31D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1DDE"/>
  </w:style>
  <w:style w:type="table" w:styleId="TableGrid">
    <w:name w:val="Table Grid"/>
    <w:basedOn w:val="TableNormal"/>
    <w:uiPriority w:val="39"/>
    <w:rsid w:val="00B31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706FC1"/>
    <w:rPr>
      <w:rFonts w:ascii="Tahoma" w:eastAsia="Times New Roman" w:hAnsi="Tahoma" w:cs="Arial"/>
      <w:b/>
      <w:bCs/>
      <w:kern w:val="32"/>
      <w:sz w:val="32"/>
      <w:szCs w:val="32"/>
    </w:rPr>
  </w:style>
  <w:style w:type="character" w:customStyle="1" w:styleId="Heading2Char">
    <w:name w:val="Heading 2 Char"/>
    <w:basedOn w:val="DefaultParagraphFont"/>
    <w:link w:val="Heading2"/>
    <w:rsid w:val="00706FC1"/>
    <w:rPr>
      <w:rFonts w:ascii="Tahoma" w:eastAsia="Times New Roman" w:hAnsi="Tahoma" w:cs="Arial"/>
      <w:b/>
      <w:bCs/>
      <w:iCs/>
      <w:sz w:val="28"/>
      <w:szCs w:val="28"/>
    </w:rPr>
  </w:style>
  <w:style w:type="character" w:customStyle="1" w:styleId="Heading3Char">
    <w:name w:val="Heading 3 Char"/>
    <w:basedOn w:val="DefaultParagraphFont"/>
    <w:link w:val="Heading3"/>
    <w:rsid w:val="00706FC1"/>
    <w:rPr>
      <w:rFonts w:ascii="Tahoma" w:eastAsia="Times New Roman" w:hAnsi="Tahoma" w:cs="Arial"/>
      <w:b/>
      <w:bCs/>
      <w:sz w:val="24"/>
      <w:szCs w:val="26"/>
    </w:rPr>
  </w:style>
  <w:style w:type="character" w:customStyle="1" w:styleId="Heading4Char">
    <w:name w:val="Heading 4 Char"/>
    <w:basedOn w:val="DefaultParagraphFont"/>
    <w:link w:val="Heading4"/>
    <w:rsid w:val="00706FC1"/>
    <w:rPr>
      <w:rFonts w:ascii="Tahoma" w:eastAsia="Times New Roman" w:hAnsi="Tahoma" w:cs="Times New Roman"/>
      <w:sz w:val="32"/>
      <w:szCs w:val="20"/>
    </w:rPr>
  </w:style>
  <w:style w:type="character" w:customStyle="1" w:styleId="Heading5Char">
    <w:name w:val="Heading 5 Char"/>
    <w:basedOn w:val="DefaultParagraphFont"/>
    <w:link w:val="Heading5"/>
    <w:rsid w:val="00706FC1"/>
    <w:rPr>
      <w:rFonts w:ascii="Tahoma" w:eastAsia="Times New Roman" w:hAnsi="Tahoma" w:cs="Times New Roman"/>
      <w:b/>
      <w:bCs/>
      <w:sz w:val="20"/>
      <w:szCs w:val="20"/>
    </w:rPr>
  </w:style>
  <w:style w:type="character" w:customStyle="1" w:styleId="Heading6Char">
    <w:name w:val="Heading 6 Char"/>
    <w:basedOn w:val="DefaultParagraphFont"/>
    <w:link w:val="Heading6"/>
    <w:rsid w:val="00706FC1"/>
    <w:rPr>
      <w:rFonts w:ascii="Tahoma" w:eastAsia="Times New Roman" w:hAnsi="Tahoma" w:cs="Times New Roman"/>
      <w:sz w:val="36"/>
      <w:szCs w:val="20"/>
    </w:rPr>
  </w:style>
  <w:style w:type="character" w:customStyle="1" w:styleId="Heading7Char">
    <w:name w:val="Heading 7 Char"/>
    <w:basedOn w:val="DefaultParagraphFont"/>
    <w:link w:val="Heading7"/>
    <w:rsid w:val="00706FC1"/>
    <w:rPr>
      <w:rFonts w:ascii="Tahoma" w:eastAsia="Times New Roman" w:hAnsi="Tahoma" w:cs="Times New Roman"/>
      <w:sz w:val="28"/>
      <w:szCs w:val="20"/>
    </w:rPr>
  </w:style>
  <w:style w:type="character" w:customStyle="1" w:styleId="Heading8Char">
    <w:name w:val="Heading 8 Char"/>
    <w:basedOn w:val="DefaultParagraphFont"/>
    <w:link w:val="Heading8"/>
    <w:rsid w:val="00706FC1"/>
    <w:rPr>
      <w:rFonts w:ascii="Tahoma" w:eastAsia="Times New Roman" w:hAnsi="Tahoma" w:cs="Times New Roman"/>
      <w:b/>
      <w:bCs/>
      <w:sz w:val="20"/>
      <w:szCs w:val="20"/>
    </w:rPr>
  </w:style>
  <w:style w:type="character" w:customStyle="1" w:styleId="Heading9Char">
    <w:name w:val="Heading 9 Char"/>
    <w:basedOn w:val="DefaultParagraphFont"/>
    <w:link w:val="Heading9"/>
    <w:rsid w:val="00706FC1"/>
    <w:rPr>
      <w:rFonts w:ascii="Tahoma" w:eastAsia="Times New Roman" w:hAnsi="Tahoma" w:cs="Times New Roman"/>
      <w:i/>
      <w:sz w:val="20"/>
      <w:szCs w:val="20"/>
    </w:rPr>
  </w:style>
  <w:style w:type="character" w:styleId="Hyperlink">
    <w:name w:val="Hyperlink"/>
    <w:rsid w:val="00706FC1"/>
    <w:rPr>
      <w:color w:val="0000FF"/>
      <w:u w:val="single"/>
    </w:rPr>
  </w:style>
  <w:style w:type="character" w:styleId="UnresolvedMention">
    <w:name w:val="Unresolved Mention"/>
    <w:basedOn w:val="DefaultParagraphFont"/>
    <w:uiPriority w:val="99"/>
    <w:semiHidden/>
    <w:unhideWhenUsed/>
    <w:rsid w:val="00FB27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323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7dbd063-3b90-46ef-b96d-7605e8cb8fe7" xsi:nil="true"/>
    <lcf76f155ced4ddcb4097134ff3c332f xmlns="1f4ddcef-53fb-4690-b110-5b6618b18d18">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FE8A90ED0806041A5AE472DF7BC6EF3" ma:contentTypeVersion="18" ma:contentTypeDescription="Create a new document." ma:contentTypeScope="" ma:versionID="146863046cd9e064f4638f8d57492917">
  <xsd:schema xmlns:xsd="http://www.w3.org/2001/XMLSchema" xmlns:xs="http://www.w3.org/2001/XMLSchema" xmlns:p="http://schemas.microsoft.com/office/2006/metadata/properties" xmlns:ns2="1f4ddcef-53fb-4690-b110-5b6618b18d18" xmlns:ns3="87dbd063-3b90-46ef-b96d-7605e8cb8fe7" targetNamespace="http://schemas.microsoft.com/office/2006/metadata/properties" ma:root="true" ma:fieldsID="4f4fc14da8e3b231301972aab2713564" ns2:_="" ns3:_="">
    <xsd:import namespace="1f4ddcef-53fb-4690-b110-5b6618b18d18"/>
    <xsd:import namespace="87dbd063-3b90-46ef-b96d-7605e8cb8fe7"/>
    <xsd:element name="properties">
      <xsd:complexType>
        <xsd:sequence>
          <xsd:element name="documentManagement">
            <xsd:complexType>
              <xsd:all>
                <xsd:element ref="ns2:MediaServiceMetadata" minOccurs="0"/>
                <xsd:element ref="ns2:MediaServiceFastMetadata"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4ddcef-53fb-4690-b110-5b6618b18d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2c632bb-64b8-492a-ace5-74a0d6bbc3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dbd063-3b90-46ef-b96d-7605e8cb8fe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e0a313a-6fc6-41b6-ac6a-b754e9485999}" ma:internalName="TaxCatchAll" ma:showField="CatchAllData" ma:web="87dbd063-3b90-46ef-b96d-7605e8cb8f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0C25B0-9EA6-4F39-A3B2-B441C0A2F624}">
  <ds:schemaRefs>
    <ds:schemaRef ds:uri="http://schemas.microsoft.com/office/2006/metadata/properties"/>
    <ds:schemaRef ds:uri="http://schemas.microsoft.com/office/infopath/2007/PartnerControls"/>
    <ds:schemaRef ds:uri="87dbd063-3b90-46ef-b96d-7605e8cb8fe7"/>
    <ds:schemaRef ds:uri="1f4ddcef-53fb-4690-b110-5b6618b18d18"/>
  </ds:schemaRefs>
</ds:datastoreItem>
</file>

<file path=customXml/itemProps2.xml><?xml version="1.0" encoding="utf-8"?>
<ds:datastoreItem xmlns:ds="http://schemas.openxmlformats.org/officeDocument/2006/customXml" ds:itemID="{070277BF-C711-445F-A7F1-88A17FD2A557}">
  <ds:schemaRefs>
    <ds:schemaRef ds:uri="http://schemas.openxmlformats.org/officeDocument/2006/bibliography"/>
  </ds:schemaRefs>
</ds:datastoreItem>
</file>

<file path=customXml/itemProps3.xml><?xml version="1.0" encoding="utf-8"?>
<ds:datastoreItem xmlns:ds="http://schemas.openxmlformats.org/officeDocument/2006/customXml" ds:itemID="{91F3E7C7-1BEE-4DDB-94FE-497E4BB2ED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4ddcef-53fb-4690-b110-5b6618b18d18"/>
    <ds:schemaRef ds:uri="87dbd063-3b90-46ef-b96d-7605e8cb8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FAB05D-F872-4F6B-B96B-20A591D927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T&amp;C%20-%202025.07.01</Template>
  <TotalTime>1</TotalTime>
  <Pages>3</Pages>
  <Words>664</Words>
  <Characters>3788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General</dc:creator>
  <cp:keywords/>
  <dc:description/>
  <cp:lastModifiedBy>Lisa Austin</cp:lastModifiedBy>
  <cp:revision>2</cp:revision>
  <dcterms:created xsi:type="dcterms:W3CDTF">2026-07-14T22:43:00Z</dcterms:created>
  <dcterms:modified xsi:type="dcterms:W3CDTF">2026-07-14T22:43:00Z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0x010100AFE8A90ED0806041A5AE472DF7BC6EF3</vt:lpwstr>
  </property>
  <property fmtid="{D5CDD505-2E9C-101B-9397-08002B2CF9AE}" pid="3" name="MediaServiceImageTags">
    <vt:lpwstr/>
  </property>
  <property fmtid="{D5CDD505-2E9C-101B-9397-08002B2CF9AE}" pid="4" name="MSIP_Label_56b9b1ec-1bc1-4f56-b985-94410b9b26fe_Enabled">
    <vt:lpwstr>true</vt:lpwstr>
  </property>
  <property fmtid="{D5CDD505-2E9C-101B-9397-08002B2CF9AE}" pid="5" name="MSIP_Label_56b9b1ec-1bc1-4f56-b985-94410b9b26fe_SetDate">
    <vt:lpwstr>2025-03-16T17:03:12Z</vt:lpwstr>
  </property>
  <property fmtid="{D5CDD505-2E9C-101B-9397-08002B2CF9AE}" pid="6" name="MSIP_Label_56b9b1ec-1bc1-4f56-b985-94410b9b26fe_Method">
    <vt:lpwstr>Standard</vt:lpwstr>
  </property>
  <property fmtid="{D5CDD505-2E9C-101B-9397-08002B2CF9AE}" pid="7" name="MSIP_Label_56b9b1ec-1bc1-4f56-b985-94410b9b26fe_Name">
    <vt:lpwstr>Public</vt:lpwstr>
  </property>
  <property fmtid="{D5CDD505-2E9C-101B-9397-08002B2CF9AE}" pid="8" name="MSIP_Label_56b9b1ec-1bc1-4f56-b985-94410b9b26fe_SiteId">
    <vt:lpwstr>9c098977-6fd6-46bd-a109-6d983952bd01</vt:lpwstr>
  </property>
  <property fmtid="{D5CDD505-2E9C-101B-9397-08002B2CF9AE}" pid="9" name="MSIP_Label_56b9b1ec-1bc1-4f56-b985-94410b9b26fe_ActionId">
    <vt:lpwstr>d2dd1168-6122-4ad9-ab3f-cbec52425909</vt:lpwstr>
  </property>
  <property fmtid="{D5CDD505-2E9C-101B-9397-08002B2CF9AE}" pid="10" name="MSIP_Label_56b9b1ec-1bc1-4f56-b985-94410b9b26fe_ContentBits">
    <vt:lpwstr>0</vt:lpwstr>
  </property>
  <property fmtid="{D5CDD505-2E9C-101B-9397-08002B2CF9AE}" pid="11" name="GrammarlyDocumentId">
    <vt:lpwstr>df77cb53-7d02-4302-80c7-7e3ca9273c90</vt:lpwstr>
  </property>
</Properties>
</file>